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4"/>
        <w:tblW w:w="0" w:type="auto"/>
        <w:jc w:val="center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22"/>
      </w:tblGrid>
      <w:tr w:rsidR="00C86A32" w:rsidRPr="00C86A32" w14:paraId="29A19FBC" w14:textId="77777777" w:rsidTr="00C44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14:paraId="3CFDC653" w14:textId="77777777" w:rsidR="00C86A32" w:rsidRPr="00C86A32" w:rsidRDefault="00C86A32" w:rsidP="00C86A32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6EAE23D5" w14:textId="5278081B" w:rsidR="00C86A32" w:rsidRPr="00667D86" w:rsidRDefault="00C86A32" w:rsidP="00C86A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67D86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ΔΙΑΓΩΝΙΣΜΟΣ ΠΥΘΑΓΟΡΑΣ 202</w:t>
            </w:r>
            <w:r w:rsidR="00DC0FD2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3</w:t>
            </w:r>
            <w:r w:rsidRPr="00667D86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br/>
            </w:r>
          </w:p>
        </w:tc>
      </w:tr>
    </w:tbl>
    <w:p w14:paraId="3879C4CA" w14:textId="77777777" w:rsidR="00141C4A" w:rsidRDefault="00141C4A"/>
    <w:p w14:paraId="327F5CE4" w14:textId="0D0F9453" w:rsidR="00667D86" w:rsidRPr="009D7FDD" w:rsidRDefault="00667D86" w:rsidP="00F12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Το Σάββατο </w:t>
      </w:r>
      <w:r w:rsidR="00B05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DC0F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9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5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Μαρτίου</w:t>
      </w:r>
      <w:r w:rsidRPr="009D7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DC0F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D7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θα διεξαχθεί από την Ε.Μ.Ε. ο Πανελλήνιος διαγωνισμός «ΠΥΘΑΓΟΡΑΣ» που απευθύνεται στους μαθητές των:</w:t>
      </w:r>
    </w:p>
    <w:p w14:paraId="5B1B52B2" w14:textId="77777777" w:rsidR="00667D86" w:rsidRPr="009D7FDD" w:rsidRDefault="00667D86" w:rsidP="00F1214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DD">
        <w:rPr>
          <w:rFonts w:ascii="Times New Roman" w:hAnsi="Times New Roman" w:cs="Times New Roman"/>
          <w:color w:val="000000" w:themeColor="text1"/>
          <w:sz w:val="28"/>
          <w:szCs w:val="28"/>
        </w:rPr>
        <w:t>Β’, Γ’, Δ’, Ε’, ΣΤ’ τάξεων του Δημοτικού και</w:t>
      </w:r>
      <w:r w:rsidR="00F1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405586" w14:textId="77777777" w:rsidR="00667D86" w:rsidRPr="009D7FDD" w:rsidRDefault="00667D86" w:rsidP="00F12144">
      <w:pPr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FDD">
        <w:rPr>
          <w:rFonts w:ascii="Times New Roman" w:hAnsi="Times New Roman" w:cs="Times New Roman"/>
          <w:color w:val="000000" w:themeColor="text1"/>
          <w:sz w:val="28"/>
          <w:szCs w:val="28"/>
        </w:rPr>
        <w:t>Α’, Β’, Γ’ τάξεων του Γυμνασίου</w:t>
      </w:r>
    </w:p>
    <w:p w14:paraId="391DCDDF" w14:textId="77FAF9C2" w:rsidR="000A6F4A" w:rsidRPr="009D7FDD" w:rsidRDefault="00AA3FC3" w:rsidP="00B05A3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Ο διαγωνισμός θα πραγματοποιηθεί όπως και το 2022, </w:t>
      </w:r>
      <w:r w:rsidR="000A6F4A" w:rsidRPr="00AA3FC3">
        <w:rPr>
          <w:rFonts w:ascii="Times New Roman" w:hAnsi="Times New Roman" w:cs="Times New Roman"/>
          <w:color w:val="000000" w:themeColor="text1"/>
          <w:sz w:val="28"/>
          <w:szCs w:val="28"/>
        </w:rPr>
        <w:t>ηλεκτρονικά.</w:t>
      </w:r>
    </w:p>
    <w:p w14:paraId="476FB5D5" w14:textId="77777777" w:rsidR="00667D86" w:rsidRPr="009D7FDD" w:rsidRDefault="00667D86" w:rsidP="009A24F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DD">
        <w:rPr>
          <w:rFonts w:ascii="Times New Roman" w:hAnsi="Times New Roman" w:cs="Times New Roman"/>
          <w:sz w:val="28"/>
          <w:szCs w:val="28"/>
        </w:rPr>
        <w:t xml:space="preserve">Η συμμετοχή στο διαγωνισμό είναι </w:t>
      </w:r>
      <w:r w:rsidRPr="009D7FDD">
        <w:rPr>
          <w:rFonts w:ascii="Times New Roman" w:hAnsi="Times New Roman" w:cs="Times New Roman"/>
          <w:b/>
          <w:sz w:val="28"/>
          <w:szCs w:val="28"/>
        </w:rPr>
        <w:t>δωρεάν</w:t>
      </w:r>
      <w:r w:rsidRPr="009D7FDD">
        <w:rPr>
          <w:rFonts w:ascii="Times New Roman" w:hAnsi="Times New Roman" w:cs="Times New Roman"/>
          <w:sz w:val="28"/>
          <w:szCs w:val="28"/>
        </w:rPr>
        <w:t xml:space="preserve"> για όλους τους μαθητές που είναι </w:t>
      </w:r>
      <w:r w:rsidRPr="009D7FDD">
        <w:rPr>
          <w:rFonts w:ascii="Times New Roman" w:hAnsi="Times New Roman" w:cs="Times New Roman"/>
          <w:b/>
          <w:sz w:val="28"/>
          <w:szCs w:val="28"/>
        </w:rPr>
        <w:t>συνδρομητές</w:t>
      </w:r>
      <w:r w:rsidRPr="009D7FDD">
        <w:rPr>
          <w:rFonts w:ascii="Times New Roman" w:hAnsi="Times New Roman" w:cs="Times New Roman"/>
          <w:sz w:val="28"/>
          <w:szCs w:val="28"/>
        </w:rPr>
        <w:t xml:space="preserve"> στη</w:t>
      </w:r>
      <w:r w:rsidR="00B236D5">
        <w:rPr>
          <w:rFonts w:ascii="Times New Roman" w:hAnsi="Times New Roman" w:cs="Times New Roman"/>
          <w:sz w:val="28"/>
          <w:szCs w:val="28"/>
        </w:rPr>
        <w:t>ν</w:t>
      </w:r>
      <w:r w:rsidRPr="009D7FDD">
        <w:rPr>
          <w:rFonts w:ascii="Times New Roman" w:hAnsi="Times New Roman" w:cs="Times New Roman"/>
          <w:sz w:val="28"/>
          <w:szCs w:val="28"/>
        </w:rPr>
        <w:t xml:space="preserve"> ειδική έκδοση της ΕΜΕ με τίτλο ΠΥΘΑΓΟΡΑΣ και αποτελεί μία επιπλέον προσφορά της ΕΜΕ στην Ελληνική μαθηματική εκπαιδευτική</w:t>
      </w:r>
      <w:r w:rsidRPr="009D7F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7FDD">
        <w:rPr>
          <w:rFonts w:ascii="Times New Roman" w:hAnsi="Times New Roman" w:cs="Times New Roman"/>
          <w:sz w:val="28"/>
          <w:szCs w:val="28"/>
        </w:rPr>
        <w:t>κοινότητα.</w:t>
      </w:r>
    </w:p>
    <w:p w14:paraId="239F93B5" w14:textId="77777777" w:rsidR="00667D86" w:rsidRPr="009D7FDD" w:rsidRDefault="00667D86" w:rsidP="00F12144">
      <w:pPr>
        <w:spacing w:before="1" w:after="0"/>
        <w:rPr>
          <w:rFonts w:ascii="Times New Roman" w:hAnsi="Times New Roman" w:cs="Times New Roman"/>
          <w:sz w:val="28"/>
          <w:szCs w:val="28"/>
        </w:rPr>
      </w:pPr>
      <w:r w:rsidRPr="009D7FDD">
        <w:rPr>
          <w:rFonts w:ascii="Times New Roman" w:hAnsi="Times New Roman" w:cs="Times New Roman"/>
          <w:sz w:val="28"/>
          <w:szCs w:val="28"/>
        </w:rPr>
        <w:t>Οι στόχοι του νέου διαγωνισμού είναι:</w:t>
      </w:r>
    </w:p>
    <w:p w14:paraId="3BF24CBD" w14:textId="77777777" w:rsidR="00667D86" w:rsidRPr="002F7DD0" w:rsidRDefault="00667D86" w:rsidP="002F7DD0">
      <w:pPr>
        <w:pStyle w:val="a5"/>
        <w:widowControl w:val="0"/>
        <w:numPr>
          <w:ilvl w:val="0"/>
          <w:numId w:val="7"/>
        </w:numPr>
        <w:tabs>
          <w:tab w:val="left" w:pos="116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D0">
        <w:rPr>
          <w:rFonts w:ascii="Times New Roman" w:hAnsi="Times New Roman" w:cs="Times New Roman"/>
          <w:sz w:val="28"/>
          <w:szCs w:val="28"/>
        </w:rPr>
        <w:t xml:space="preserve">Να αναπτύξουν οι μαθητές την </w:t>
      </w:r>
      <w:r w:rsidRPr="002F7DD0">
        <w:rPr>
          <w:rFonts w:ascii="Times New Roman" w:hAnsi="Times New Roman" w:cs="Times New Roman"/>
          <w:b/>
          <w:sz w:val="28"/>
          <w:szCs w:val="28"/>
        </w:rPr>
        <w:t xml:space="preserve">κριτική τους ικανότητα </w:t>
      </w:r>
      <w:r w:rsidRPr="002F7DD0">
        <w:rPr>
          <w:rFonts w:ascii="Times New Roman" w:hAnsi="Times New Roman" w:cs="Times New Roman"/>
          <w:sz w:val="28"/>
          <w:szCs w:val="28"/>
        </w:rPr>
        <w:t>και</w:t>
      </w:r>
      <w:r w:rsidRPr="002F7DD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F7DD0">
        <w:rPr>
          <w:rFonts w:ascii="Times New Roman" w:hAnsi="Times New Roman" w:cs="Times New Roman"/>
          <w:b/>
          <w:sz w:val="28"/>
          <w:szCs w:val="28"/>
        </w:rPr>
        <w:t>σκέψη.</w:t>
      </w:r>
    </w:p>
    <w:p w14:paraId="5976BB29" w14:textId="77777777" w:rsidR="00667D86" w:rsidRPr="002F7DD0" w:rsidRDefault="00667D86" w:rsidP="002F7DD0">
      <w:pPr>
        <w:pStyle w:val="a5"/>
        <w:widowControl w:val="0"/>
        <w:numPr>
          <w:ilvl w:val="0"/>
          <w:numId w:val="7"/>
        </w:numPr>
        <w:tabs>
          <w:tab w:val="left" w:pos="1165"/>
        </w:tabs>
        <w:autoSpaceDE w:val="0"/>
        <w:autoSpaceDN w:val="0"/>
        <w:spacing w:before="46" w:after="120"/>
        <w:jc w:val="both"/>
        <w:rPr>
          <w:rFonts w:ascii="Times New Roman" w:hAnsi="Times New Roman" w:cs="Times New Roman"/>
          <w:sz w:val="28"/>
          <w:szCs w:val="28"/>
        </w:rPr>
      </w:pPr>
      <w:r w:rsidRPr="002F7DD0">
        <w:rPr>
          <w:rFonts w:ascii="Times New Roman" w:hAnsi="Times New Roman" w:cs="Times New Roman"/>
          <w:sz w:val="28"/>
          <w:szCs w:val="28"/>
        </w:rPr>
        <w:t xml:space="preserve">Να αναγνωρίσουν οι μαθητές τη </w:t>
      </w:r>
      <w:r w:rsidRPr="002F7DD0">
        <w:rPr>
          <w:rFonts w:ascii="Times New Roman" w:hAnsi="Times New Roman" w:cs="Times New Roman"/>
          <w:b/>
          <w:sz w:val="28"/>
          <w:szCs w:val="28"/>
        </w:rPr>
        <w:t>σημασία των Μαθηματικών</w:t>
      </w:r>
      <w:r w:rsidRPr="002F7DD0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2F7DD0">
        <w:rPr>
          <w:rFonts w:ascii="Times New Roman" w:hAnsi="Times New Roman" w:cs="Times New Roman"/>
          <w:sz w:val="28"/>
          <w:szCs w:val="28"/>
        </w:rPr>
        <w:t xml:space="preserve">στην </w:t>
      </w:r>
      <w:r w:rsidRPr="002F7DD0">
        <w:rPr>
          <w:rFonts w:ascii="Times New Roman" w:hAnsi="Times New Roman" w:cs="Times New Roman"/>
          <w:b/>
          <w:sz w:val="28"/>
          <w:szCs w:val="28"/>
        </w:rPr>
        <w:t>καθημερινή</w:t>
      </w:r>
      <w:r w:rsidRPr="002F7DD0">
        <w:rPr>
          <w:rFonts w:ascii="Times New Roman" w:hAnsi="Times New Roman" w:cs="Times New Roman"/>
          <w:sz w:val="28"/>
          <w:szCs w:val="28"/>
        </w:rPr>
        <w:t xml:space="preserve"> </w:t>
      </w:r>
      <w:r w:rsidRPr="002F7DD0">
        <w:rPr>
          <w:rFonts w:ascii="Times New Roman" w:hAnsi="Times New Roman" w:cs="Times New Roman"/>
          <w:b/>
          <w:sz w:val="28"/>
          <w:szCs w:val="28"/>
        </w:rPr>
        <w:t>πραγματικότητα</w:t>
      </w:r>
      <w:r w:rsidRPr="002F7DD0">
        <w:rPr>
          <w:rFonts w:ascii="Times New Roman" w:hAnsi="Times New Roman" w:cs="Times New Roman"/>
          <w:sz w:val="28"/>
          <w:szCs w:val="28"/>
        </w:rPr>
        <w:t>.</w:t>
      </w:r>
    </w:p>
    <w:p w14:paraId="3AF6FF31" w14:textId="77777777" w:rsidR="00C67FE7" w:rsidRPr="00A8577E" w:rsidRDefault="00667D86" w:rsidP="009A24FC">
      <w:pPr>
        <w:widowControl w:val="0"/>
        <w:autoSpaceDE w:val="0"/>
        <w:autoSpaceDN w:val="0"/>
        <w:spacing w:before="157" w:after="0" w:line="264" w:lineRule="auto"/>
        <w:jc w:val="both"/>
        <w:rPr>
          <w:rFonts w:ascii="Times New Roman" w:hAnsi="Times New Roman" w:cs="Times New Roman"/>
          <w:sz w:val="24"/>
        </w:rPr>
      </w:pPr>
      <w:r w:rsidRPr="009D7FDD">
        <w:rPr>
          <w:rFonts w:ascii="Times New Roman" w:hAnsi="Times New Roman" w:cs="Times New Roman"/>
          <w:sz w:val="28"/>
          <w:szCs w:val="28"/>
        </w:rPr>
        <w:t>Ο διαγωνισμός αυτός δεν θα ελέγχει άμεσα ή έμμεσα τη σχολική επίδοση και τις γνώσεις, αλλά την ικανότητα του διαγωνιζόμενου να σκέφτεται με τα εφόδια που τα Μαθηματικά προσδίδουν στη σκέψη.</w:t>
      </w:r>
      <w:r w:rsidR="00D1699D" w:rsidRPr="009D7FDD">
        <w:rPr>
          <w:rFonts w:ascii="Times New Roman" w:hAnsi="Times New Roman" w:cs="Times New Roman"/>
          <w:sz w:val="28"/>
          <w:szCs w:val="28"/>
        </w:rPr>
        <w:t xml:space="preserve"> Ακολουθώντας τα διεθνή παιδαγωγικά πρότυπα</w:t>
      </w:r>
      <w:r w:rsidR="00625718">
        <w:rPr>
          <w:rFonts w:ascii="Times New Roman" w:hAnsi="Times New Roman" w:cs="Times New Roman"/>
          <w:sz w:val="28"/>
          <w:szCs w:val="28"/>
        </w:rPr>
        <w:t>,</w:t>
      </w:r>
      <w:r w:rsidR="00D1699D" w:rsidRPr="009D7FDD">
        <w:rPr>
          <w:rFonts w:ascii="Times New Roman" w:hAnsi="Times New Roman" w:cs="Times New Roman"/>
          <w:sz w:val="28"/>
          <w:szCs w:val="28"/>
        </w:rPr>
        <w:t xml:space="preserve"> όσον αφορά </w:t>
      </w:r>
      <w:r w:rsidR="00625718">
        <w:rPr>
          <w:rFonts w:ascii="Times New Roman" w:hAnsi="Times New Roman" w:cs="Times New Roman"/>
          <w:sz w:val="28"/>
          <w:szCs w:val="28"/>
        </w:rPr>
        <w:t>σ</w:t>
      </w:r>
      <w:r w:rsidR="00D1699D" w:rsidRPr="009D7FDD">
        <w:rPr>
          <w:rFonts w:ascii="Times New Roman" w:hAnsi="Times New Roman" w:cs="Times New Roman"/>
          <w:sz w:val="28"/>
          <w:szCs w:val="28"/>
        </w:rPr>
        <w:t>τη βελτίωση της στάσης των μαθητών στα μαθηματικά</w:t>
      </w:r>
      <w:r w:rsidR="00625718">
        <w:rPr>
          <w:rFonts w:ascii="Times New Roman" w:hAnsi="Times New Roman" w:cs="Times New Roman"/>
          <w:sz w:val="28"/>
          <w:szCs w:val="28"/>
        </w:rPr>
        <w:t>,</w:t>
      </w:r>
      <w:r w:rsidR="00D1699D" w:rsidRPr="009D7FDD">
        <w:rPr>
          <w:rFonts w:ascii="Times New Roman" w:hAnsi="Times New Roman" w:cs="Times New Roman"/>
          <w:sz w:val="28"/>
          <w:szCs w:val="28"/>
        </w:rPr>
        <w:t xml:space="preserve"> λειτουργεί </w:t>
      </w:r>
      <w:r w:rsidR="00D1699D" w:rsidRPr="009D7FDD">
        <w:rPr>
          <w:rFonts w:ascii="Times New Roman" w:hAnsi="Times New Roman" w:cs="Times New Roman"/>
          <w:b/>
          <w:sz w:val="28"/>
          <w:szCs w:val="28"/>
        </w:rPr>
        <w:t>συμμετοχικά</w:t>
      </w:r>
      <w:r w:rsidR="00D1699D" w:rsidRPr="009D7FDD">
        <w:rPr>
          <w:rFonts w:ascii="Times New Roman" w:hAnsi="Times New Roman" w:cs="Times New Roman"/>
          <w:sz w:val="28"/>
          <w:szCs w:val="28"/>
        </w:rPr>
        <w:t xml:space="preserve"> και όχι ανταγωνιστικά.</w:t>
      </w:r>
      <w:r w:rsidR="00C67FE7" w:rsidRPr="00C67FE7">
        <w:rPr>
          <w:rFonts w:ascii="Times New Roman" w:hAnsi="Times New Roman" w:cs="Times New Roman"/>
          <w:sz w:val="28"/>
          <w:szCs w:val="28"/>
        </w:rPr>
        <w:t xml:space="preserve"> Για το λόγο αυτό το ποσοστό των βραβευθέντων δεν θα καθορίζεται πανελλαδικά, αλλά θα είναι το ίδιο (περίπου 20%) για κάθε τάξη στο ίδιο εξεταστικό κέντρο.</w:t>
      </w:r>
    </w:p>
    <w:p w14:paraId="30A8D8D6" w14:textId="77777777" w:rsidR="007559AD" w:rsidRDefault="00027C5E" w:rsidP="009A24FC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DD">
        <w:rPr>
          <w:rFonts w:ascii="Times New Roman" w:hAnsi="Times New Roman" w:cs="Times New Roman"/>
          <w:sz w:val="28"/>
          <w:szCs w:val="28"/>
        </w:rPr>
        <w:t>Τα θέματα θα είναι διαβαθμισμένης δυσκολίας με τα περισσότερο σύνθετα να βρίσκονται στο τέλος</w:t>
      </w:r>
      <w:r w:rsidR="00625718">
        <w:rPr>
          <w:rFonts w:ascii="Times New Roman" w:hAnsi="Times New Roman" w:cs="Times New Roman"/>
          <w:sz w:val="28"/>
          <w:szCs w:val="28"/>
        </w:rPr>
        <w:t>,</w:t>
      </w:r>
      <w:r w:rsidRPr="009D7FDD">
        <w:rPr>
          <w:rFonts w:ascii="Times New Roman" w:hAnsi="Times New Roman" w:cs="Times New Roman"/>
          <w:sz w:val="28"/>
          <w:szCs w:val="28"/>
        </w:rPr>
        <w:t xml:space="preserve"> με στόχο τη μη απογοήτευση των μαθητών που θεωρούν ότι υστερούν σε επίδοση στα Μαθηματικά, αλλά ταυτόχρονα να υπάρχει και η πρόκληση για μαθητές με</w:t>
      </w:r>
      <w:r w:rsidR="00D1699D" w:rsidRPr="009D7FDD">
        <w:rPr>
          <w:rFonts w:ascii="Times New Roman" w:hAnsi="Times New Roman" w:cs="Times New Roman"/>
          <w:sz w:val="28"/>
          <w:szCs w:val="28"/>
        </w:rPr>
        <w:t xml:space="preserve"> υψηλούς στόχους στα Μαθηματικά. Ε</w:t>
      </w:r>
      <w:r w:rsidR="00D1699D" w:rsidRPr="009D7FDD">
        <w:rPr>
          <w:rFonts w:ascii="Times New Roman" w:hAnsi="Times New Roman" w:cs="Times New Roman"/>
          <w:spacing w:val="-8"/>
          <w:sz w:val="28"/>
          <w:szCs w:val="28"/>
        </w:rPr>
        <w:t xml:space="preserve">πιλέγονται </w:t>
      </w:r>
      <w:r w:rsidR="00D1699D" w:rsidRPr="009D7FDD">
        <w:rPr>
          <w:rFonts w:ascii="Times New Roman" w:hAnsi="Times New Roman" w:cs="Times New Roman"/>
          <w:spacing w:val="-6"/>
          <w:sz w:val="28"/>
          <w:szCs w:val="28"/>
        </w:rPr>
        <w:t xml:space="preserve">από την </w:t>
      </w:r>
      <w:r w:rsidR="00D1699D" w:rsidRPr="009D7FDD">
        <w:rPr>
          <w:rFonts w:ascii="Times New Roman" w:hAnsi="Times New Roman" w:cs="Times New Roman"/>
          <w:b/>
          <w:spacing w:val="-8"/>
          <w:sz w:val="28"/>
          <w:szCs w:val="28"/>
        </w:rPr>
        <w:t xml:space="preserve">επιτροπή διαγωνισμών και Ολυμπιάδων </w:t>
      </w:r>
      <w:r w:rsidR="00D1699D" w:rsidRPr="009D7FDD">
        <w:rPr>
          <w:rFonts w:ascii="Times New Roman" w:hAnsi="Times New Roman" w:cs="Times New Roman"/>
          <w:b/>
          <w:spacing w:val="-6"/>
          <w:sz w:val="28"/>
          <w:szCs w:val="28"/>
        </w:rPr>
        <w:t xml:space="preserve">της </w:t>
      </w:r>
      <w:r w:rsidR="00D1699D" w:rsidRPr="009D7FDD">
        <w:rPr>
          <w:rFonts w:ascii="Times New Roman" w:hAnsi="Times New Roman" w:cs="Times New Roman"/>
          <w:b/>
          <w:spacing w:val="-7"/>
          <w:sz w:val="28"/>
          <w:szCs w:val="28"/>
        </w:rPr>
        <w:t>ΕΜΕ</w:t>
      </w:r>
      <w:r w:rsidR="00D1699D" w:rsidRPr="009D7FDD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="00D1699D" w:rsidRPr="009D7FDD">
        <w:rPr>
          <w:rFonts w:ascii="Times New Roman" w:hAnsi="Times New Roman" w:cs="Times New Roman"/>
          <w:sz w:val="28"/>
          <w:szCs w:val="28"/>
        </w:rPr>
        <w:t xml:space="preserve">η </w:t>
      </w:r>
      <w:r w:rsidR="00D1699D" w:rsidRPr="009D7FDD">
        <w:rPr>
          <w:rFonts w:ascii="Times New Roman" w:hAnsi="Times New Roman" w:cs="Times New Roman"/>
          <w:spacing w:val="-7"/>
          <w:sz w:val="28"/>
          <w:szCs w:val="28"/>
        </w:rPr>
        <w:t xml:space="preserve">οποία έχει </w:t>
      </w:r>
      <w:r w:rsidR="00D1699D" w:rsidRPr="009D7FDD">
        <w:rPr>
          <w:rFonts w:ascii="Times New Roman" w:hAnsi="Times New Roman" w:cs="Times New Roman"/>
          <w:spacing w:val="-8"/>
          <w:sz w:val="28"/>
          <w:szCs w:val="28"/>
        </w:rPr>
        <w:t xml:space="preserve">πολυετή </w:t>
      </w:r>
      <w:r w:rsidR="00D1699D" w:rsidRPr="009D7FDD">
        <w:rPr>
          <w:rFonts w:ascii="Times New Roman" w:hAnsi="Times New Roman" w:cs="Times New Roman"/>
          <w:spacing w:val="-7"/>
          <w:sz w:val="28"/>
          <w:szCs w:val="28"/>
        </w:rPr>
        <w:t xml:space="preserve">πείρα </w:t>
      </w:r>
      <w:r w:rsidR="00D1699D" w:rsidRPr="009D7FDD">
        <w:rPr>
          <w:rFonts w:ascii="Times New Roman" w:hAnsi="Times New Roman" w:cs="Times New Roman"/>
          <w:spacing w:val="-8"/>
          <w:sz w:val="28"/>
          <w:szCs w:val="28"/>
        </w:rPr>
        <w:t xml:space="preserve">σε θεματοδότηση μαθηματικών διαγωνισμών </w:t>
      </w:r>
      <w:r w:rsidR="00D1699D" w:rsidRPr="009D7FDD">
        <w:rPr>
          <w:rFonts w:ascii="Times New Roman" w:hAnsi="Times New Roman" w:cs="Times New Roman"/>
          <w:spacing w:val="-6"/>
          <w:sz w:val="28"/>
          <w:szCs w:val="28"/>
        </w:rPr>
        <w:t xml:space="preserve">και </w:t>
      </w:r>
      <w:r w:rsidR="00D1699D" w:rsidRPr="009D7FDD">
        <w:rPr>
          <w:rFonts w:ascii="Times New Roman" w:hAnsi="Times New Roman" w:cs="Times New Roman"/>
          <w:sz w:val="28"/>
          <w:szCs w:val="28"/>
        </w:rPr>
        <w:t>θα είναι επικεντρωμένα στην Ελληνική Εκπαιδευτική πραγματικότητα.</w:t>
      </w:r>
    </w:p>
    <w:p w14:paraId="58936202" w14:textId="77777777" w:rsidR="00CF1C41" w:rsidRDefault="009A24FC" w:rsidP="009A24FC">
      <w:pPr>
        <w:pStyle w:val="a7"/>
        <w:spacing w:line="264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bidi="ar-SA"/>
        </w:rPr>
      </w:pPr>
      <w:r w:rsidRPr="009A24FC">
        <w:rPr>
          <w:rFonts w:ascii="Times New Roman" w:eastAsiaTheme="minorEastAsia" w:hAnsi="Times New Roman" w:cs="Times New Roman"/>
          <w:sz w:val="28"/>
          <w:szCs w:val="28"/>
          <w:lang w:bidi="ar-SA"/>
        </w:rPr>
        <w:t>Το Παράρτημα Αρκαδίας της Ε.Μ.Ε. σε ειδική τελετή θα βραβεύσει τους μαθητές που διακρίθηκαν στο εξεταστικό της κέντρο</w:t>
      </w:r>
      <w:r>
        <w:rPr>
          <w:rFonts w:ascii="Times New Roman" w:eastAsiaTheme="minorEastAsia" w:hAnsi="Times New Roman" w:cs="Times New Roman"/>
          <w:sz w:val="28"/>
          <w:szCs w:val="28"/>
          <w:lang w:bidi="ar-SA"/>
        </w:rPr>
        <w:t>. Επιπλέον, θα χορηγηθεί</w:t>
      </w:r>
      <w:r w:rsidRPr="009A24FC"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 βεβαίωση συμμετοχής σε </w:t>
      </w:r>
      <w:r w:rsidRPr="009A24FC">
        <w:rPr>
          <w:rFonts w:ascii="Times New Roman" w:eastAsiaTheme="minorEastAsia" w:hAnsi="Times New Roman" w:cs="Times New Roman"/>
          <w:b/>
          <w:sz w:val="28"/>
          <w:szCs w:val="28"/>
          <w:lang w:bidi="ar-SA"/>
        </w:rPr>
        <w:t>όλους</w:t>
      </w:r>
      <w:r w:rsidRPr="009A24FC"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 τους συμμετέχοντες υπο</w:t>
      </w:r>
      <w:r w:rsidR="003B2C7C">
        <w:rPr>
          <w:rFonts w:ascii="Times New Roman" w:eastAsiaTheme="minorEastAsia" w:hAnsi="Times New Roman" w:cs="Times New Roman"/>
          <w:sz w:val="28"/>
          <w:szCs w:val="28"/>
          <w:lang w:bidi="ar-SA"/>
        </w:rPr>
        <w:t>γε</w:t>
      </w:r>
      <w:r w:rsidRPr="009A24FC"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γραμμένη από τον </w:t>
      </w:r>
      <w:r w:rsidR="0030310B">
        <w:rPr>
          <w:rFonts w:ascii="Times New Roman" w:eastAsiaTheme="minorEastAsia" w:hAnsi="Times New Roman" w:cs="Times New Roman"/>
          <w:sz w:val="28"/>
          <w:szCs w:val="28"/>
          <w:lang w:bidi="ar-SA"/>
        </w:rPr>
        <w:t>Πρόεδρο της ΕΜΕ Καθηγητή του Ε.Κ</w:t>
      </w:r>
      <w:r w:rsidRPr="009A24FC">
        <w:rPr>
          <w:rFonts w:ascii="Times New Roman" w:eastAsiaTheme="minorEastAsia" w:hAnsi="Times New Roman" w:cs="Times New Roman"/>
          <w:sz w:val="28"/>
          <w:szCs w:val="28"/>
          <w:lang w:bidi="ar-SA"/>
        </w:rPr>
        <w:t>.Π.</w:t>
      </w:r>
      <w:r w:rsidR="0030310B">
        <w:rPr>
          <w:rFonts w:ascii="Times New Roman" w:eastAsiaTheme="minorEastAsia" w:hAnsi="Times New Roman" w:cs="Times New Roman"/>
          <w:sz w:val="28"/>
          <w:szCs w:val="28"/>
          <w:lang w:bidi="ar-SA"/>
        </w:rPr>
        <w:t>Α.</w:t>
      </w:r>
      <w:r w:rsidRPr="009A24FC"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 </w:t>
      </w:r>
      <w:r w:rsidR="00CE48EC">
        <w:rPr>
          <w:rFonts w:ascii="Times New Roman" w:eastAsiaTheme="minorEastAsia" w:hAnsi="Times New Roman" w:cs="Times New Roman"/>
          <w:sz w:val="28"/>
          <w:szCs w:val="28"/>
          <w:lang w:bidi="ar-SA"/>
        </w:rPr>
        <w:br/>
      </w:r>
      <w:r w:rsidRPr="009A24FC">
        <w:rPr>
          <w:rFonts w:ascii="Times New Roman" w:eastAsiaTheme="minorEastAsia" w:hAnsi="Times New Roman" w:cs="Times New Roman"/>
          <w:sz w:val="28"/>
          <w:szCs w:val="28"/>
          <w:lang w:bidi="ar-SA"/>
        </w:rPr>
        <w:t xml:space="preserve">κ. </w:t>
      </w:r>
      <w:r w:rsidR="0030310B" w:rsidRPr="0030310B">
        <w:rPr>
          <w:rFonts w:ascii="Times New Roman" w:eastAsiaTheme="minorEastAsia" w:hAnsi="Times New Roman" w:cs="Times New Roman"/>
          <w:sz w:val="28"/>
          <w:szCs w:val="28"/>
          <w:lang w:bidi="ar-SA"/>
        </w:rPr>
        <w:t>Ιωάννη Π. Εμμανουήλ</w:t>
      </w:r>
      <w:r w:rsidRPr="009A24FC">
        <w:rPr>
          <w:rFonts w:ascii="Times New Roman" w:eastAsiaTheme="minorEastAsia" w:hAnsi="Times New Roman" w:cs="Times New Roman"/>
          <w:sz w:val="28"/>
          <w:szCs w:val="28"/>
          <w:lang w:bidi="ar-SA"/>
        </w:rPr>
        <w:t>.</w:t>
      </w:r>
    </w:p>
    <w:p w14:paraId="2923BF85" w14:textId="77777777" w:rsidR="00CF1C41" w:rsidRDefault="00CF1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-4"/>
        <w:tblW w:w="0" w:type="auto"/>
        <w:jc w:val="center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22"/>
      </w:tblGrid>
      <w:tr w:rsidR="00E36043" w:rsidRPr="00C86A32" w14:paraId="67A7E397" w14:textId="77777777" w:rsidTr="00C44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14:paraId="5B770E28" w14:textId="77777777" w:rsidR="00E36043" w:rsidRPr="00C86A32" w:rsidRDefault="00E36043" w:rsidP="00C9483B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01670142" w14:textId="77777777" w:rsidR="00E36043" w:rsidRPr="00667D86" w:rsidRDefault="00E36043" w:rsidP="00C9483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ΔΙΑΔΙΚΑΣΙΑ ΕΓΓΡΑΦΗΣ</w:t>
            </w:r>
            <w:r w:rsidRPr="00667D86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br/>
            </w:r>
          </w:p>
        </w:tc>
      </w:tr>
    </w:tbl>
    <w:p w14:paraId="2ED314EA" w14:textId="77777777" w:rsidR="00E36043" w:rsidRPr="002A07C6" w:rsidRDefault="00E36043" w:rsidP="007559AD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2D61A04" w14:textId="77777777" w:rsidR="006C4C61" w:rsidRPr="006C4C61" w:rsidRDefault="006C4C61" w:rsidP="006C4C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C61">
        <w:rPr>
          <w:rFonts w:ascii="Times New Roman" w:hAnsi="Times New Roman" w:cs="Times New Roman"/>
          <w:color w:val="000000" w:themeColor="text1"/>
          <w:sz w:val="28"/>
          <w:szCs w:val="28"/>
        </w:rPr>
        <w:t>Για να πραγματοποιήσετε την εγγραφή του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/της</w:t>
      </w:r>
      <w:r w:rsidRPr="006C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μαθητή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/τριας</w:t>
      </w:r>
      <w:r w:rsidRPr="006C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στο εξεταστικό κέντρο της </w:t>
      </w:r>
      <w:r w:rsidRPr="006C4C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Ε.Μ.Ε. Αρκαδίας</w:t>
      </w:r>
      <w:r w:rsidRPr="006C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θα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πρέπει να </w:t>
      </w:r>
      <w:r w:rsidRPr="006C4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ακολουθήσετε τα παρακάτω βήματα: </w:t>
      </w:r>
    </w:p>
    <w:p w14:paraId="1AB0F076" w14:textId="77777777" w:rsidR="006C4C61" w:rsidRPr="00FD30B3" w:rsidRDefault="006C4C61" w:rsidP="00B030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0B3">
        <w:rPr>
          <w:rFonts w:ascii="Times New Roman" w:hAnsi="Times New Roman" w:cs="Times New Roman"/>
          <w:color w:val="000000" w:themeColor="text1"/>
          <w:sz w:val="28"/>
          <w:szCs w:val="28"/>
        </w:rPr>
        <w:t>Συμπληρώνετε τη γονική συναίνεση που θα βρείτε επισυναπτόμενη σε αυτό το email.</w:t>
      </w:r>
    </w:p>
    <w:p w14:paraId="11058CA7" w14:textId="77777777" w:rsidR="006C4C61" w:rsidRPr="00CD447C" w:rsidRDefault="00872071" w:rsidP="00B030D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Καταθέτετε</w:t>
      </w:r>
      <w:r w:rsidR="006C4C61" w:rsidRPr="00CD4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το ποσό των 10 ευρώ για τη συνδρομή στο περιοδικό Πυθαγόρας</w:t>
      </w:r>
      <w:r w:rsidR="006A6A5B" w:rsidRPr="00CD4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στον παρακάτω τραπεζικό λογαριασμό:</w:t>
      </w:r>
    </w:p>
    <w:p w14:paraId="1CF19579" w14:textId="77777777" w:rsidR="006A6A5B" w:rsidRPr="006C4C61" w:rsidRDefault="006A6A5B" w:rsidP="006A6A5B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Εθνική</w:t>
      </w:r>
      <w:r w:rsidR="00CD447C">
        <w:rPr>
          <w:rFonts w:ascii="Times New Roman" w:hAnsi="Times New Roman" w:cs="Times New Roman"/>
          <w:sz w:val="28"/>
          <w:szCs w:val="28"/>
        </w:rPr>
        <w:t xml:space="preserve"> </w:t>
      </w:r>
      <w:r w:rsidRPr="006A6A5B">
        <w:rPr>
          <w:rFonts w:ascii="Times New Roman" w:hAnsi="Times New Roman" w:cs="Times New Roman"/>
          <w:sz w:val="28"/>
          <w:szCs w:val="28"/>
        </w:rPr>
        <w:t xml:space="preserve">Τράπεζα </w:t>
      </w:r>
      <w:r>
        <w:rPr>
          <w:rFonts w:ascii="Times New Roman" w:hAnsi="Times New Roman" w:cs="Times New Roman"/>
          <w:sz w:val="28"/>
          <w:szCs w:val="28"/>
        </w:rPr>
        <w:br/>
        <w:t xml:space="preserve">IBAN: </w:t>
      </w:r>
      <w:r w:rsidR="00CF1C41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6B7B06">
        <w:rPr>
          <w:rFonts w:ascii="Times New Roman" w:hAnsi="Times New Roman" w:cs="Times New Roman"/>
          <w:sz w:val="28"/>
          <w:szCs w:val="28"/>
        </w:rPr>
        <w:t>090110080000000</w:t>
      </w:r>
      <w:r w:rsidR="000F77B9">
        <w:rPr>
          <w:rFonts w:ascii="Times New Roman" w:hAnsi="Times New Roman" w:cs="Times New Roman"/>
          <w:sz w:val="28"/>
          <w:szCs w:val="28"/>
        </w:rPr>
        <w:t>8000</w:t>
      </w:r>
      <w:r w:rsidR="006B7B06">
        <w:rPr>
          <w:rFonts w:ascii="Times New Roman" w:hAnsi="Times New Roman" w:cs="Times New Roman"/>
          <w:sz w:val="28"/>
          <w:szCs w:val="28"/>
        </w:rPr>
        <w:t>884984</w:t>
      </w:r>
      <w:r w:rsidRPr="006A6A5B">
        <w:rPr>
          <w:rFonts w:ascii="Times New Roman" w:hAnsi="Times New Roman" w:cs="Times New Roman"/>
          <w:sz w:val="28"/>
          <w:szCs w:val="28"/>
        </w:rPr>
        <w:br/>
        <w:t xml:space="preserve">Όνομα Δικαιούχου: </w:t>
      </w:r>
      <w:r w:rsidR="00CF1C41">
        <w:rPr>
          <w:rFonts w:ascii="Times New Roman" w:hAnsi="Times New Roman" w:cs="Times New Roman"/>
          <w:sz w:val="28"/>
          <w:szCs w:val="28"/>
        </w:rPr>
        <w:t>ΕΛΛΗΝΙΚΗ ΜΑΘΗΜΑΤΙΚΗ ΕΤΑΙΡΕΙΑ</w:t>
      </w:r>
      <w:r w:rsidRPr="006A6A5B">
        <w:rPr>
          <w:rFonts w:ascii="Times New Roman" w:hAnsi="Times New Roman" w:cs="Times New Roman"/>
          <w:sz w:val="28"/>
          <w:szCs w:val="28"/>
        </w:rPr>
        <w:br/>
        <w:t xml:space="preserve">Αιτιολογία: </w:t>
      </w:r>
      <w:r w:rsidR="002A07C6">
        <w:rPr>
          <w:rFonts w:ascii="Times New Roman" w:hAnsi="Times New Roman" w:cs="Times New Roman"/>
          <w:sz w:val="28"/>
          <w:szCs w:val="28"/>
        </w:rPr>
        <w:t>ΟΝΟΜΑΤΕΠΩΝΥΜΟ ΜΑΘΗΤΗ/ΤΡΙΑΣ</w:t>
      </w:r>
      <w:r>
        <w:rPr>
          <w:rFonts w:ascii="Times New Roman" w:hAnsi="Times New Roman" w:cs="Times New Roman"/>
          <w:sz w:val="28"/>
          <w:szCs w:val="28"/>
        </w:rPr>
        <w:t>-ΠΥΘΑΓΟΡΑΣ</w:t>
      </w:r>
    </w:p>
    <w:p w14:paraId="7AFFFC46" w14:textId="1FABCB0A" w:rsidR="009D7FDD" w:rsidRDefault="00CD447C" w:rsidP="00CD447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47C">
        <w:rPr>
          <w:rFonts w:ascii="Times New Roman" w:hAnsi="Times New Roman" w:cs="Times New Roman"/>
          <w:sz w:val="28"/>
          <w:szCs w:val="28"/>
        </w:rPr>
        <w:t>Αποστέλλετε με email τη συμπληρωμένη γονική συναίνεση κα</w:t>
      </w:r>
      <w:r w:rsidR="00872071">
        <w:rPr>
          <w:rFonts w:ascii="Times New Roman" w:hAnsi="Times New Roman" w:cs="Times New Roman"/>
          <w:sz w:val="28"/>
          <w:szCs w:val="28"/>
        </w:rPr>
        <w:t>ι το αποδεικτικό κατάθεσης της συνδρομής</w:t>
      </w:r>
      <w:r w:rsidRPr="00872071">
        <w:rPr>
          <w:rFonts w:ascii="Times New Roman" w:hAnsi="Times New Roman" w:cs="Times New Roman"/>
          <w:sz w:val="28"/>
          <w:szCs w:val="28"/>
        </w:rPr>
        <w:t xml:space="preserve"> στο </w:t>
      </w:r>
      <w:r w:rsidRPr="008720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447C">
        <w:rPr>
          <w:rFonts w:ascii="Times New Roman" w:hAnsi="Times New Roman" w:cs="Times New Roman"/>
          <w:sz w:val="28"/>
          <w:szCs w:val="28"/>
        </w:rPr>
        <w:t xml:space="preserve"> του </w:t>
      </w:r>
      <w:r w:rsidR="00957E27" w:rsidRPr="00957E27">
        <w:rPr>
          <w:rFonts w:ascii="Times New Roman" w:hAnsi="Times New Roman" w:cs="Times New Roman"/>
          <w:sz w:val="28"/>
          <w:szCs w:val="28"/>
        </w:rPr>
        <w:t>διαγωνισμού</w:t>
      </w:r>
      <w:r w:rsidRPr="00957E27">
        <w:rPr>
          <w:rFonts w:ascii="Times New Roman" w:hAnsi="Times New Roman" w:cs="Times New Roman"/>
          <w:sz w:val="28"/>
          <w:szCs w:val="28"/>
        </w:rPr>
        <w:t>:</w:t>
      </w:r>
      <w:r w:rsidRPr="00CD447C">
        <w:rPr>
          <w:rFonts w:ascii="Times New Roman" w:hAnsi="Times New Roman" w:cs="Times New Roman"/>
          <w:sz w:val="28"/>
          <w:szCs w:val="28"/>
        </w:rPr>
        <w:t xml:space="preserve"> </w:t>
      </w:r>
      <w:r w:rsidR="0074307B" w:rsidRPr="0074307B">
        <w:rPr>
          <w:rFonts w:ascii="Times New Roman" w:hAnsi="Times New Roman" w:cs="Times New Roman"/>
          <w:sz w:val="28"/>
          <w:szCs w:val="28"/>
        </w:rPr>
        <w:t>pythagorasarkadias2023@gmail.com</w:t>
      </w:r>
      <w:r w:rsidR="00082996">
        <w:rPr>
          <w:rFonts w:ascii="Times New Roman" w:hAnsi="Times New Roman" w:cs="Times New Roman"/>
          <w:sz w:val="28"/>
          <w:szCs w:val="28"/>
        </w:rPr>
        <w:t xml:space="preserve"> </w:t>
      </w:r>
      <w:r w:rsidR="00AE20EA" w:rsidRPr="00957E27">
        <w:rPr>
          <w:rFonts w:ascii="Times New Roman" w:hAnsi="Times New Roman" w:cs="Times New Roman"/>
          <w:sz w:val="28"/>
          <w:szCs w:val="28"/>
        </w:rPr>
        <w:t>μέχρι τη</w:t>
      </w:r>
      <w:r w:rsidR="00082996" w:rsidRPr="00957E27">
        <w:rPr>
          <w:rFonts w:ascii="Times New Roman" w:hAnsi="Times New Roman" w:cs="Times New Roman"/>
          <w:sz w:val="28"/>
          <w:szCs w:val="28"/>
        </w:rPr>
        <w:t xml:space="preserve"> </w:t>
      </w:r>
      <w:r w:rsidR="00957E27" w:rsidRPr="00957E27">
        <w:rPr>
          <w:rFonts w:ascii="Times New Roman" w:hAnsi="Times New Roman" w:cs="Times New Roman"/>
          <w:sz w:val="28"/>
          <w:szCs w:val="28"/>
        </w:rPr>
        <w:t>Παρασκευή</w:t>
      </w:r>
      <w:r w:rsidR="007D7807" w:rsidRPr="00957E27">
        <w:rPr>
          <w:rFonts w:ascii="Times New Roman" w:hAnsi="Times New Roman" w:cs="Times New Roman"/>
          <w:sz w:val="28"/>
          <w:szCs w:val="28"/>
        </w:rPr>
        <w:t xml:space="preserve"> </w:t>
      </w:r>
      <w:r w:rsidR="00957E27" w:rsidRPr="00957E27">
        <w:rPr>
          <w:rFonts w:ascii="Times New Roman" w:hAnsi="Times New Roman" w:cs="Times New Roman"/>
          <w:sz w:val="28"/>
          <w:szCs w:val="28"/>
        </w:rPr>
        <w:t>24</w:t>
      </w:r>
      <w:r w:rsidR="00082996" w:rsidRPr="00957E27">
        <w:rPr>
          <w:rFonts w:ascii="Times New Roman" w:hAnsi="Times New Roman" w:cs="Times New Roman"/>
          <w:sz w:val="28"/>
          <w:szCs w:val="28"/>
        </w:rPr>
        <w:t>/0</w:t>
      </w:r>
      <w:r w:rsidR="00957E27" w:rsidRPr="00957E27">
        <w:rPr>
          <w:rFonts w:ascii="Times New Roman" w:hAnsi="Times New Roman" w:cs="Times New Roman"/>
          <w:sz w:val="28"/>
          <w:szCs w:val="28"/>
        </w:rPr>
        <w:t>2</w:t>
      </w:r>
      <w:r w:rsidR="00082996" w:rsidRPr="00957E27">
        <w:rPr>
          <w:rFonts w:ascii="Times New Roman" w:hAnsi="Times New Roman" w:cs="Times New Roman"/>
          <w:sz w:val="28"/>
          <w:szCs w:val="28"/>
        </w:rPr>
        <w:t>/</w:t>
      </w:r>
      <w:r w:rsidR="00957E27" w:rsidRPr="00957E27">
        <w:rPr>
          <w:rFonts w:ascii="Times New Roman" w:hAnsi="Times New Roman" w:cs="Times New Roman"/>
          <w:sz w:val="28"/>
          <w:szCs w:val="28"/>
        </w:rPr>
        <w:t>2023</w:t>
      </w:r>
      <w:r w:rsidR="00082996">
        <w:rPr>
          <w:rFonts w:ascii="Times New Roman" w:hAnsi="Times New Roman" w:cs="Times New Roman"/>
          <w:sz w:val="28"/>
          <w:szCs w:val="28"/>
        </w:rPr>
        <w:t>.</w:t>
      </w:r>
    </w:p>
    <w:p w14:paraId="497E07E9" w14:textId="77777777" w:rsidR="007805C0" w:rsidRPr="007805C0" w:rsidRDefault="007805C0" w:rsidP="007805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3024080" w14:textId="77777777" w:rsidR="00CD447C" w:rsidRDefault="00CD447C" w:rsidP="007805C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447C">
        <w:rPr>
          <w:rFonts w:ascii="Times New Roman" w:hAnsi="Times New Roman" w:cs="Times New Roman"/>
          <w:sz w:val="28"/>
          <w:szCs w:val="28"/>
        </w:rPr>
        <w:t>Η εγγραφή σας έχει ολοκληρωθεί.</w:t>
      </w:r>
    </w:p>
    <w:tbl>
      <w:tblPr>
        <w:tblStyle w:val="-4"/>
        <w:tblW w:w="0" w:type="auto"/>
        <w:jc w:val="center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22"/>
      </w:tblGrid>
      <w:tr w:rsidR="00082996" w:rsidRPr="00C86A32" w14:paraId="72E71776" w14:textId="77777777" w:rsidTr="00C44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14:paraId="08713396" w14:textId="77777777" w:rsidR="00082996" w:rsidRPr="00C86A32" w:rsidRDefault="00082996" w:rsidP="00C9483B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14:paraId="79D4C71A" w14:textId="77777777" w:rsidR="00082996" w:rsidRPr="00667D86" w:rsidRDefault="00082996" w:rsidP="00C9483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t>ΕΠΙΠΡΟΣΘΕΤΕΣ ΠΛΗΡΟΦΟΡΙΕΣ</w:t>
            </w:r>
            <w:r w:rsidRPr="00667D86">
              <w:rPr>
                <w:rFonts w:ascii="Times New Roman" w:hAnsi="Times New Roman" w:cs="Times New Roman"/>
                <w:color w:val="FFFFFF" w:themeColor="background1"/>
                <w:sz w:val="44"/>
                <w:szCs w:val="44"/>
              </w:rPr>
              <w:br/>
            </w:r>
          </w:p>
        </w:tc>
      </w:tr>
    </w:tbl>
    <w:p w14:paraId="267BF17F" w14:textId="77777777" w:rsidR="00CD447C" w:rsidRPr="002A07C6" w:rsidRDefault="00CD447C" w:rsidP="00CD447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7BEC50B4" w14:textId="77777777" w:rsidR="00082996" w:rsidRPr="002F7DD0" w:rsidRDefault="00082996" w:rsidP="002F7DD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DD0">
        <w:rPr>
          <w:rFonts w:ascii="Times New Roman" w:hAnsi="Times New Roman" w:cs="Times New Roman"/>
          <w:sz w:val="28"/>
          <w:szCs w:val="28"/>
        </w:rPr>
        <w:t>Μετά την εγγραφή σας θα λαμβάνετε ενημέρωση για κάθε διαδικασία που αφορά τον διαγωνισμό, αναλυτικές πληροφορίες και υποστηρικτικό υλικό.</w:t>
      </w:r>
    </w:p>
    <w:p w14:paraId="33E0F2BE" w14:textId="77777777" w:rsidR="008B218D" w:rsidRDefault="008B218D" w:rsidP="002F7DD0">
      <w:pPr>
        <w:pStyle w:val="a7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18D">
        <w:rPr>
          <w:rFonts w:ascii="Times New Roman" w:hAnsi="Times New Roman" w:cs="Times New Roman"/>
          <w:sz w:val="28"/>
          <w:szCs w:val="28"/>
        </w:rPr>
        <w:t xml:space="preserve">Περισσότερες πληροφορίες μπορείτε να βρείτε στην ιστοσελίδα του Παραρτήματος Αρκαδίας της Ε.Μ.Ε. : </w:t>
      </w:r>
      <w:hyperlink r:id="rId5" w:history="1">
        <w:r w:rsidRPr="008B218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B218D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8B218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hmsarkadias</w:t>
        </w:r>
        <w:r w:rsidRPr="008B218D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8B218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wordpress</w:t>
        </w:r>
        <w:r w:rsidRPr="008B218D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8B218D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8B218D">
        <w:rPr>
          <w:rFonts w:ascii="Times New Roman" w:hAnsi="Times New Roman" w:cs="Times New Roman"/>
          <w:sz w:val="28"/>
          <w:szCs w:val="28"/>
        </w:rPr>
        <w:t xml:space="preserve"> και στην επίσημη ιστοσελίδα του διαγωνισμού : </w:t>
      </w:r>
      <w:hyperlink r:id="rId6" w:history="1">
        <w:r w:rsidRPr="008B218D">
          <w:rPr>
            <w:rStyle w:val="-"/>
            <w:rFonts w:ascii="Times New Roman" w:hAnsi="Times New Roman" w:cs="Times New Roman"/>
            <w:sz w:val="28"/>
            <w:szCs w:val="28"/>
          </w:rPr>
          <w:t>http://www.hms.gr/pythagoras</w:t>
        </w:r>
      </w:hyperlink>
      <w:r w:rsidRPr="008B218D">
        <w:rPr>
          <w:rFonts w:ascii="Times New Roman" w:hAnsi="Times New Roman" w:cs="Times New Roman"/>
          <w:sz w:val="28"/>
          <w:szCs w:val="28"/>
        </w:rPr>
        <w:t>.</w:t>
      </w:r>
    </w:p>
    <w:p w14:paraId="57CD257C" w14:textId="3726BE68" w:rsidR="00CF1C41" w:rsidRPr="008B218D" w:rsidRDefault="00CF1C41" w:rsidP="002F7DD0">
      <w:pPr>
        <w:pStyle w:val="a7"/>
        <w:numPr>
          <w:ilvl w:val="0"/>
          <w:numId w:val="6"/>
        </w:numPr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 έχετε οποιαδήποτε απορία, μη διστάσετε να μας την </w:t>
      </w:r>
      <w:r w:rsidR="00625718">
        <w:rPr>
          <w:rFonts w:ascii="Times New Roman" w:hAnsi="Times New Roman" w:cs="Times New Roman"/>
          <w:sz w:val="28"/>
          <w:szCs w:val="28"/>
        </w:rPr>
        <w:t>γνωστοποιήσετε</w:t>
      </w:r>
      <w:r>
        <w:rPr>
          <w:rFonts w:ascii="Times New Roman" w:hAnsi="Times New Roman" w:cs="Times New Roman"/>
          <w:sz w:val="28"/>
          <w:szCs w:val="28"/>
        </w:rPr>
        <w:t xml:space="preserve"> στο </w:t>
      </w:r>
      <w:r w:rsidR="0074307B" w:rsidRPr="0074307B">
        <w:rPr>
          <w:rFonts w:ascii="Times New Roman" w:eastAsiaTheme="minorEastAsia" w:hAnsi="Times New Roman" w:cs="Times New Roman"/>
          <w:sz w:val="28"/>
          <w:szCs w:val="28"/>
          <w:lang w:bidi="ar-SA"/>
        </w:rPr>
        <w:t>pythagorasarkadias2023@gmail.com</w:t>
      </w:r>
      <w:r w:rsidR="00DC0FD2" w:rsidRPr="0074307B">
        <w:rPr>
          <w:rFonts w:ascii="Times New Roman" w:eastAsiaTheme="minorEastAsia" w:hAnsi="Times New Roman" w:cs="Times New Roman"/>
          <w:sz w:val="28"/>
          <w:szCs w:val="28"/>
          <w:lang w:bidi="ar-SA"/>
        </w:rPr>
        <w:t>.</w:t>
      </w:r>
    </w:p>
    <w:p w14:paraId="7423E44E" w14:textId="77777777" w:rsidR="00082996" w:rsidRDefault="00082996" w:rsidP="008B218D">
      <w:pPr>
        <w:pStyle w:val="a7"/>
      </w:pPr>
    </w:p>
    <w:p w14:paraId="1FFA7182" w14:textId="77777777" w:rsidR="002A07C6" w:rsidRPr="00CE48EC" w:rsidRDefault="002A07C6" w:rsidP="002A07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8EC">
        <w:rPr>
          <w:rFonts w:ascii="Times New Roman" w:hAnsi="Times New Roman" w:cs="Times New Roman"/>
          <w:sz w:val="28"/>
          <w:szCs w:val="28"/>
        </w:rPr>
        <w:t>Οι συντονιστές του διαγωνισμού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4803"/>
      </w:tblGrid>
      <w:tr w:rsidR="005A0E4F" w:rsidRPr="00C64484" w14:paraId="28EAD06A" w14:textId="77777777" w:rsidTr="005A0E4F">
        <w:trPr>
          <w:trHeight w:val="1384"/>
        </w:trPr>
        <w:tc>
          <w:tcPr>
            <w:tcW w:w="3119" w:type="dxa"/>
          </w:tcPr>
          <w:p w14:paraId="65E154BA" w14:textId="77777777" w:rsidR="005A0E4F" w:rsidRPr="002A07C6" w:rsidRDefault="005A0E4F" w:rsidP="00C94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4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1D9011A" wp14:editId="5D0C225A">
                  <wp:simplePos x="0" y="0"/>
                  <wp:positionH relativeFrom="column">
                    <wp:posOffset>597015</wp:posOffset>
                  </wp:positionH>
                  <wp:positionV relativeFrom="paragraph">
                    <wp:posOffset>-35098</wp:posOffset>
                  </wp:positionV>
                  <wp:extent cx="836757" cy="768927"/>
                  <wp:effectExtent l="19050" t="0" r="3175" b="0"/>
                  <wp:wrapThrough wrapText="bothSides">
                    <wp:wrapPolygon edited="0">
                      <wp:start x="-493" y="0"/>
                      <wp:lineTo x="-493" y="20886"/>
                      <wp:lineTo x="21682" y="20886"/>
                      <wp:lineTo x="21682" y="0"/>
                      <wp:lineTo x="-493" y="0"/>
                    </wp:wrapPolygon>
                  </wp:wrapThrough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828" t="3947" r="6769" b="11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7C4EDF" w14:textId="77777777" w:rsidR="005A0E4F" w:rsidRPr="002A07C6" w:rsidRDefault="005A0E4F" w:rsidP="00C948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EA78B0" w14:textId="77777777" w:rsidR="005A0E4F" w:rsidRPr="00CE48EC" w:rsidRDefault="005A0E4F" w:rsidP="00BA16BF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E48EC">
              <w:rPr>
                <w:rFonts w:ascii="Times New Roman" w:hAnsi="Times New Roman" w:cs="Times New Roman"/>
                <w:sz w:val="28"/>
                <w:szCs w:val="28"/>
              </w:rPr>
              <w:t xml:space="preserve">Καλλιόπη Κωστοπούλου </w:t>
            </w:r>
          </w:p>
          <w:p w14:paraId="3D24A9D7" w14:textId="77777777" w:rsidR="005A0E4F" w:rsidRPr="00CE48EC" w:rsidRDefault="005A0E4F" w:rsidP="00BA16BF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EC">
              <w:rPr>
                <w:rFonts w:ascii="Times New Roman" w:hAnsi="Times New Roman" w:cs="Times New Roman"/>
                <w:sz w:val="28"/>
                <w:szCs w:val="28"/>
              </w:rPr>
              <w:t>Ιωάννης Καρκαζής</w:t>
            </w:r>
          </w:p>
          <w:p w14:paraId="429475E5" w14:textId="5A602C48" w:rsidR="005A0E4F" w:rsidRPr="00CE48EC" w:rsidRDefault="00DC0FD2" w:rsidP="00BA16BF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Παναγιώτης Παυλόπουλος</w:t>
            </w:r>
          </w:p>
          <w:p w14:paraId="547BB565" w14:textId="72321FC9" w:rsidR="005A0E4F" w:rsidRPr="002A07C6" w:rsidRDefault="00957E27" w:rsidP="00BA16BF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Ευάγγελος</w:t>
            </w:r>
            <w:r w:rsidR="005A0E4F" w:rsidRPr="00CE48EC">
              <w:rPr>
                <w:rFonts w:ascii="Times New Roman" w:hAnsi="Times New Roman" w:cs="Times New Roman"/>
                <w:sz w:val="28"/>
                <w:szCs w:val="28"/>
              </w:rPr>
              <w:t xml:space="preserve"> Αντωνόπουλος</w:t>
            </w:r>
          </w:p>
        </w:tc>
      </w:tr>
    </w:tbl>
    <w:p w14:paraId="534A3B7D" w14:textId="77777777" w:rsidR="008B218D" w:rsidRPr="00CF1C41" w:rsidRDefault="008B218D" w:rsidP="00CF1C4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B218D" w:rsidRPr="00CF1C41" w:rsidSect="00CF1C41">
      <w:pgSz w:w="11906" w:h="16838"/>
      <w:pgMar w:top="1134" w:right="1588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A8B"/>
    <w:multiLevelType w:val="multilevel"/>
    <w:tmpl w:val="A6C0C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04F61"/>
    <w:multiLevelType w:val="hybridMultilevel"/>
    <w:tmpl w:val="130038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85354"/>
    <w:multiLevelType w:val="multilevel"/>
    <w:tmpl w:val="A6C0C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A315A"/>
    <w:multiLevelType w:val="hybridMultilevel"/>
    <w:tmpl w:val="31DE8352"/>
    <w:lvl w:ilvl="0" w:tplc="6B4CD894">
      <w:numFmt w:val="bullet"/>
      <w:lvlText w:val=""/>
      <w:lvlJc w:val="left"/>
      <w:pPr>
        <w:ind w:left="425" w:hanging="425"/>
      </w:pPr>
      <w:rPr>
        <w:rFonts w:ascii="Symbol" w:eastAsia="Symbol" w:hAnsi="Symbol" w:cs="Symbol" w:hint="default"/>
        <w:color w:val="FF0000"/>
        <w:w w:val="99"/>
        <w:sz w:val="22"/>
        <w:szCs w:val="22"/>
        <w:lang w:val="el-GR" w:eastAsia="el-GR" w:bidi="el-GR"/>
      </w:rPr>
    </w:lvl>
    <w:lvl w:ilvl="1" w:tplc="5C941ECC">
      <w:numFmt w:val="bullet"/>
      <w:lvlText w:val="•"/>
      <w:lvlJc w:val="left"/>
      <w:pPr>
        <w:ind w:left="1335" w:hanging="425"/>
      </w:pPr>
      <w:rPr>
        <w:rFonts w:hint="default"/>
        <w:lang w:val="el-GR" w:eastAsia="el-GR" w:bidi="el-GR"/>
      </w:rPr>
    </w:lvl>
    <w:lvl w:ilvl="2" w:tplc="E3246D94">
      <w:numFmt w:val="bullet"/>
      <w:lvlText w:val="•"/>
      <w:lvlJc w:val="left"/>
      <w:pPr>
        <w:ind w:left="2249" w:hanging="425"/>
      </w:pPr>
      <w:rPr>
        <w:rFonts w:hint="default"/>
        <w:lang w:val="el-GR" w:eastAsia="el-GR" w:bidi="el-GR"/>
      </w:rPr>
    </w:lvl>
    <w:lvl w:ilvl="3" w:tplc="4E741CEE">
      <w:numFmt w:val="bullet"/>
      <w:lvlText w:val="•"/>
      <w:lvlJc w:val="left"/>
      <w:pPr>
        <w:ind w:left="3164" w:hanging="425"/>
      </w:pPr>
      <w:rPr>
        <w:rFonts w:hint="default"/>
        <w:lang w:val="el-GR" w:eastAsia="el-GR" w:bidi="el-GR"/>
      </w:rPr>
    </w:lvl>
    <w:lvl w:ilvl="4" w:tplc="45986710">
      <w:numFmt w:val="bullet"/>
      <w:lvlText w:val="•"/>
      <w:lvlJc w:val="left"/>
      <w:pPr>
        <w:ind w:left="4078" w:hanging="425"/>
      </w:pPr>
      <w:rPr>
        <w:rFonts w:hint="default"/>
        <w:lang w:val="el-GR" w:eastAsia="el-GR" w:bidi="el-GR"/>
      </w:rPr>
    </w:lvl>
    <w:lvl w:ilvl="5" w:tplc="6E88CCE0">
      <w:numFmt w:val="bullet"/>
      <w:lvlText w:val="•"/>
      <w:lvlJc w:val="left"/>
      <w:pPr>
        <w:ind w:left="4993" w:hanging="425"/>
      </w:pPr>
      <w:rPr>
        <w:rFonts w:hint="default"/>
        <w:lang w:val="el-GR" w:eastAsia="el-GR" w:bidi="el-GR"/>
      </w:rPr>
    </w:lvl>
    <w:lvl w:ilvl="6" w:tplc="5B42889A">
      <w:numFmt w:val="bullet"/>
      <w:lvlText w:val="•"/>
      <w:lvlJc w:val="left"/>
      <w:pPr>
        <w:ind w:left="5907" w:hanging="425"/>
      </w:pPr>
      <w:rPr>
        <w:rFonts w:hint="default"/>
        <w:lang w:val="el-GR" w:eastAsia="el-GR" w:bidi="el-GR"/>
      </w:rPr>
    </w:lvl>
    <w:lvl w:ilvl="7" w:tplc="256881C6">
      <w:numFmt w:val="bullet"/>
      <w:lvlText w:val="•"/>
      <w:lvlJc w:val="left"/>
      <w:pPr>
        <w:ind w:left="6822" w:hanging="425"/>
      </w:pPr>
      <w:rPr>
        <w:rFonts w:hint="default"/>
        <w:lang w:val="el-GR" w:eastAsia="el-GR" w:bidi="el-GR"/>
      </w:rPr>
    </w:lvl>
    <w:lvl w:ilvl="8" w:tplc="F9CE1704">
      <w:numFmt w:val="bullet"/>
      <w:lvlText w:val="•"/>
      <w:lvlJc w:val="left"/>
      <w:pPr>
        <w:ind w:left="7736" w:hanging="425"/>
      </w:pPr>
      <w:rPr>
        <w:rFonts w:hint="default"/>
        <w:lang w:val="el-GR" w:eastAsia="el-GR" w:bidi="el-GR"/>
      </w:rPr>
    </w:lvl>
  </w:abstractNum>
  <w:abstractNum w:abstractNumId="4" w15:restartNumberingAfterBreak="0">
    <w:nsid w:val="3E9F2C14"/>
    <w:multiLevelType w:val="multilevel"/>
    <w:tmpl w:val="A6C0C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C1D29"/>
    <w:multiLevelType w:val="hybridMultilevel"/>
    <w:tmpl w:val="E536E2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180122"/>
    <w:multiLevelType w:val="hybridMultilevel"/>
    <w:tmpl w:val="4CA023A8"/>
    <w:lvl w:ilvl="0" w:tplc="0408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FF0000"/>
        <w:w w:val="99"/>
        <w:sz w:val="22"/>
        <w:szCs w:val="22"/>
        <w:lang w:val="el-GR" w:eastAsia="el-GR" w:bidi="el-GR"/>
      </w:rPr>
    </w:lvl>
    <w:lvl w:ilvl="1" w:tplc="5C941ECC">
      <w:numFmt w:val="bullet"/>
      <w:lvlText w:val="•"/>
      <w:lvlJc w:val="left"/>
      <w:pPr>
        <w:ind w:left="1335" w:hanging="425"/>
      </w:pPr>
      <w:rPr>
        <w:rFonts w:hint="default"/>
        <w:lang w:val="el-GR" w:eastAsia="el-GR" w:bidi="el-GR"/>
      </w:rPr>
    </w:lvl>
    <w:lvl w:ilvl="2" w:tplc="E3246D94">
      <w:numFmt w:val="bullet"/>
      <w:lvlText w:val="•"/>
      <w:lvlJc w:val="left"/>
      <w:pPr>
        <w:ind w:left="2249" w:hanging="425"/>
      </w:pPr>
      <w:rPr>
        <w:rFonts w:hint="default"/>
        <w:lang w:val="el-GR" w:eastAsia="el-GR" w:bidi="el-GR"/>
      </w:rPr>
    </w:lvl>
    <w:lvl w:ilvl="3" w:tplc="4E741CEE">
      <w:numFmt w:val="bullet"/>
      <w:lvlText w:val="•"/>
      <w:lvlJc w:val="left"/>
      <w:pPr>
        <w:ind w:left="3164" w:hanging="425"/>
      </w:pPr>
      <w:rPr>
        <w:rFonts w:hint="default"/>
        <w:lang w:val="el-GR" w:eastAsia="el-GR" w:bidi="el-GR"/>
      </w:rPr>
    </w:lvl>
    <w:lvl w:ilvl="4" w:tplc="45986710">
      <w:numFmt w:val="bullet"/>
      <w:lvlText w:val="•"/>
      <w:lvlJc w:val="left"/>
      <w:pPr>
        <w:ind w:left="4078" w:hanging="425"/>
      </w:pPr>
      <w:rPr>
        <w:rFonts w:hint="default"/>
        <w:lang w:val="el-GR" w:eastAsia="el-GR" w:bidi="el-GR"/>
      </w:rPr>
    </w:lvl>
    <w:lvl w:ilvl="5" w:tplc="6E88CCE0">
      <w:numFmt w:val="bullet"/>
      <w:lvlText w:val="•"/>
      <w:lvlJc w:val="left"/>
      <w:pPr>
        <w:ind w:left="4993" w:hanging="425"/>
      </w:pPr>
      <w:rPr>
        <w:rFonts w:hint="default"/>
        <w:lang w:val="el-GR" w:eastAsia="el-GR" w:bidi="el-GR"/>
      </w:rPr>
    </w:lvl>
    <w:lvl w:ilvl="6" w:tplc="5B42889A">
      <w:numFmt w:val="bullet"/>
      <w:lvlText w:val="•"/>
      <w:lvlJc w:val="left"/>
      <w:pPr>
        <w:ind w:left="5907" w:hanging="425"/>
      </w:pPr>
      <w:rPr>
        <w:rFonts w:hint="default"/>
        <w:lang w:val="el-GR" w:eastAsia="el-GR" w:bidi="el-GR"/>
      </w:rPr>
    </w:lvl>
    <w:lvl w:ilvl="7" w:tplc="256881C6">
      <w:numFmt w:val="bullet"/>
      <w:lvlText w:val="•"/>
      <w:lvlJc w:val="left"/>
      <w:pPr>
        <w:ind w:left="6822" w:hanging="425"/>
      </w:pPr>
      <w:rPr>
        <w:rFonts w:hint="default"/>
        <w:lang w:val="el-GR" w:eastAsia="el-GR" w:bidi="el-GR"/>
      </w:rPr>
    </w:lvl>
    <w:lvl w:ilvl="8" w:tplc="F9CE1704">
      <w:numFmt w:val="bullet"/>
      <w:lvlText w:val="•"/>
      <w:lvlJc w:val="left"/>
      <w:pPr>
        <w:ind w:left="7736" w:hanging="425"/>
      </w:pPr>
      <w:rPr>
        <w:rFonts w:hint="default"/>
        <w:lang w:val="el-GR" w:eastAsia="el-GR" w:bidi="el-GR"/>
      </w:rPr>
    </w:lvl>
  </w:abstractNum>
  <w:num w:numId="1" w16cid:durableId="1461613702">
    <w:abstractNumId w:val="3"/>
  </w:num>
  <w:num w:numId="2" w16cid:durableId="1370455607">
    <w:abstractNumId w:val="6"/>
  </w:num>
  <w:num w:numId="3" w16cid:durableId="1653174907">
    <w:abstractNumId w:val="5"/>
  </w:num>
  <w:num w:numId="4" w16cid:durableId="25446731">
    <w:abstractNumId w:val="0"/>
  </w:num>
  <w:num w:numId="5" w16cid:durableId="171724303">
    <w:abstractNumId w:val="1"/>
  </w:num>
  <w:num w:numId="6" w16cid:durableId="160632368">
    <w:abstractNumId w:val="4"/>
  </w:num>
  <w:num w:numId="7" w16cid:durableId="715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32"/>
    <w:rsid w:val="00027C5E"/>
    <w:rsid w:val="00082996"/>
    <w:rsid w:val="000A3B60"/>
    <w:rsid w:val="000A6F4A"/>
    <w:rsid w:val="000F77B9"/>
    <w:rsid w:val="00126FA0"/>
    <w:rsid w:val="00141C4A"/>
    <w:rsid w:val="001A1913"/>
    <w:rsid w:val="002A07C6"/>
    <w:rsid w:val="002F4FEC"/>
    <w:rsid w:val="002F7DD0"/>
    <w:rsid w:val="0030310B"/>
    <w:rsid w:val="003B2C7C"/>
    <w:rsid w:val="003D4350"/>
    <w:rsid w:val="004A596D"/>
    <w:rsid w:val="005A0E4F"/>
    <w:rsid w:val="00625718"/>
    <w:rsid w:val="00667D86"/>
    <w:rsid w:val="0069723F"/>
    <w:rsid w:val="006A6A5B"/>
    <w:rsid w:val="006B7B06"/>
    <w:rsid w:val="006C4C61"/>
    <w:rsid w:val="0074307B"/>
    <w:rsid w:val="007559AD"/>
    <w:rsid w:val="007805C0"/>
    <w:rsid w:val="007D7807"/>
    <w:rsid w:val="00872071"/>
    <w:rsid w:val="008B218D"/>
    <w:rsid w:val="00957E27"/>
    <w:rsid w:val="009A24FC"/>
    <w:rsid w:val="009D5E80"/>
    <w:rsid w:val="009D7FDD"/>
    <w:rsid w:val="00A038AF"/>
    <w:rsid w:val="00AA3FC3"/>
    <w:rsid w:val="00AE20EA"/>
    <w:rsid w:val="00B030D5"/>
    <w:rsid w:val="00B05A37"/>
    <w:rsid w:val="00B201D4"/>
    <w:rsid w:val="00B236D5"/>
    <w:rsid w:val="00B8650B"/>
    <w:rsid w:val="00BA16BF"/>
    <w:rsid w:val="00BE267F"/>
    <w:rsid w:val="00C14161"/>
    <w:rsid w:val="00C44C7E"/>
    <w:rsid w:val="00C67FE7"/>
    <w:rsid w:val="00C86A32"/>
    <w:rsid w:val="00C907E2"/>
    <w:rsid w:val="00CD447C"/>
    <w:rsid w:val="00CE48EC"/>
    <w:rsid w:val="00CF1C41"/>
    <w:rsid w:val="00D1699D"/>
    <w:rsid w:val="00D2099A"/>
    <w:rsid w:val="00DC0FD2"/>
    <w:rsid w:val="00DE526A"/>
    <w:rsid w:val="00E25F5F"/>
    <w:rsid w:val="00E36043"/>
    <w:rsid w:val="00EE5104"/>
    <w:rsid w:val="00F12144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2856"/>
  <w15:docId w15:val="{442E9C97-F48B-478F-948F-A8961C1B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A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6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4">
    <w:name w:val="Light Shading Accent 4"/>
    <w:basedOn w:val="a1"/>
    <w:uiPriority w:val="60"/>
    <w:rsid w:val="00C86A3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List Paragraph"/>
    <w:basedOn w:val="a"/>
    <w:uiPriority w:val="1"/>
    <w:qFormat/>
    <w:rsid w:val="00667D86"/>
    <w:pPr>
      <w:ind w:left="720"/>
      <w:contextualSpacing/>
    </w:pPr>
  </w:style>
  <w:style w:type="character" w:styleId="a6">
    <w:name w:val="Strong"/>
    <w:basedOn w:val="a0"/>
    <w:uiPriority w:val="22"/>
    <w:qFormat/>
    <w:rsid w:val="000A6F4A"/>
    <w:rPr>
      <w:b/>
      <w:bCs/>
    </w:rPr>
  </w:style>
  <w:style w:type="character" w:styleId="-">
    <w:name w:val="Hyperlink"/>
    <w:basedOn w:val="a0"/>
    <w:uiPriority w:val="99"/>
    <w:unhideWhenUsed/>
    <w:rsid w:val="00CD447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D447C"/>
    <w:rPr>
      <w:color w:val="800080" w:themeColor="followedHyperlink"/>
      <w:u w:val="single"/>
    </w:rPr>
  </w:style>
  <w:style w:type="paragraph" w:styleId="a7">
    <w:name w:val="Body Text"/>
    <w:basedOn w:val="a"/>
    <w:link w:val="Char0"/>
    <w:uiPriority w:val="1"/>
    <w:qFormat/>
    <w:rsid w:val="008B218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l-GR"/>
    </w:rPr>
  </w:style>
  <w:style w:type="character" w:customStyle="1" w:styleId="Char0">
    <w:name w:val="Σώμα κειμένου Char"/>
    <w:basedOn w:val="a0"/>
    <w:link w:val="a7"/>
    <w:uiPriority w:val="1"/>
    <w:rsid w:val="008B218D"/>
    <w:rPr>
      <w:rFonts w:ascii="Verdana" w:eastAsia="Verdana" w:hAnsi="Verdana" w:cs="Verdana"/>
      <w:lang w:bidi="el-GR"/>
    </w:rPr>
  </w:style>
  <w:style w:type="character" w:customStyle="1" w:styleId="x4k7w5x">
    <w:name w:val="x4k7w5x"/>
    <w:basedOn w:val="a0"/>
    <w:rsid w:val="0074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s.gr/pythagoras" TargetMode="External"/><Relationship Id="rId5" Type="http://schemas.openxmlformats.org/officeDocument/2006/relationships/hyperlink" Target="https://hmsarkadias.wordpr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ΚΑΛΛΙΟΠΗ ΚΩΣΤΟΠΟΥΛΟΥ</dc:creator>
  <cp:lastModifiedBy>ΕΥΑΓΓΕΛΟΣ ΑΝΤΩΝΟΠΟΥΛΟΣ</cp:lastModifiedBy>
  <cp:revision>9</cp:revision>
  <cp:lastPrinted>2023-01-16T08:38:00Z</cp:lastPrinted>
  <dcterms:created xsi:type="dcterms:W3CDTF">2023-01-16T08:23:00Z</dcterms:created>
  <dcterms:modified xsi:type="dcterms:W3CDTF">2023-01-16T08:42:00Z</dcterms:modified>
</cp:coreProperties>
</file>